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附件</w:t>
      </w:r>
      <w:r>
        <w:rPr>
          <w:rFonts w:ascii="宋体" w:hAnsi="宋体" w:eastAsia="宋体" w:cs="Times New Roman"/>
          <w:b/>
          <w:bCs/>
          <w:sz w:val="28"/>
          <w:szCs w:val="28"/>
        </w:rPr>
        <w:t xml:space="preserve">5  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智慧学习云课参赛需报送材料</w:t>
      </w:r>
      <w:r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  <w:t xml:space="preserve"> </w:t>
      </w:r>
      <w:bookmarkStart w:id="0" w:name="_GoBack"/>
      <w:bookmarkEnd w:id="0"/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widowControl/>
        <w:jc w:val="left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spacing w:val="20"/>
          <w:sz w:val="28"/>
          <w:szCs w:val="28"/>
        </w:rPr>
        <w:t>智慧学习</w:t>
      </w:r>
      <w:r>
        <w:rPr>
          <w:rFonts w:ascii="宋体" w:hAnsi="宋体" w:eastAsia="宋体" w:cs="Times New Roman"/>
          <w:b/>
          <w:spacing w:val="20"/>
          <w:sz w:val="28"/>
          <w:szCs w:val="28"/>
        </w:rPr>
        <w:t>云课评分</w:t>
      </w:r>
      <w:r>
        <w:rPr>
          <w:rFonts w:hint="eastAsia" w:ascii="宋体" w:hAnsi="宋体" w:eastAsia="宋体" w:cs="Times New Roman"/>
          <w:b/>
          <w:spacing w:val="20"/>
          <w:sz w:val="28"/>
          <w:szCs w:val="28"/>
        </w:rPr>
        <w:t>标准</w:t>
      </w:r>
    </w:p>
    <w:tbl>
      <w:tblPr>
        <w:tblStyle w:val="4"/>
        <w:tblW w:w="852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9"/>
        <w:gridCol w:w="3915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89" w:type="dxa"/>
            <w:shd w:val="clear" w:color="auto" w:fill="C0C0C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评  分  指  标</w:t>
            </w:r>
          </w:p>
        </w:tc>
        <w:tc>
          <w:tcPr>
            <w:tcW w:w="3915" w:type="dxa"/>
            <w:shd w:val="clear" w:color="auto" w:fill="C0C0C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评   分   标   准</w:t>
            </w:r>
          </w:p>
        </w:tc>
        <w:tc>
          <w:tcPr>
            <w:tcW w:w="2318" w:type="dxa"/>
            <w:shd w:val="clear" w:color="auto" w:fill="C0C0C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分  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专题或单元总体学习任务和子课题任务确定*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准确    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比较准确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14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基本准确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9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不准确     □0-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学习目标和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重难点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落实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好         □8分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较好       □6-7分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一般       □4-5分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差         □0-3分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学习过程中如何实现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分层教学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合适    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比较合适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14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基本合适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9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不合适     □0-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学习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过程中使用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教学资源及软件的合适性、如何构建学习路径*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合适       □2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-30分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比较合适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-2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基本合适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14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不合适     □0-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30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ind w:firstLine="180" w:firstLineChars="75"/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合理应用信息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化手段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展现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学生学习情况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*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准确    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比较准确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14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基本准确   □5-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9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不准确     □0-4分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学习效果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好         □9-10分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较好       □7-8分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一般       □5-6分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差         □0-4分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10分</w:t>
            </w:r>
          </w:p>
        </w:tc>
      </w:tr>
    </w:tbl>
    <w:p>
      <w:pPr>
        <w:rPr>
          <w:rFonts w:ascii="楷体_GB2312" w:hAnsi="宋体" w:eastAsia="楷体_GB2312" w:cs="Times New Roman"/>
          <w:color w:val="000000"/>
          <w:sz w:val="24"/>
          <w:szCs w:val="20"/>
        </w:rPr>
      </w:pPr>
      <w:r>
        <w:rPr>
          <w:rFonts w:hint="eastAsia" w:ascii="楷体_GB2312" w:hAnsi="宋体" w:eastAsia="楷体_GB2312" w:cs="Times New Roman"/>
          <w:color w:val="000000"/>
          <w:sz w:val="24"/>
          <w:szCs w:val="20"/>
        </w:rPr>
        <w:t>注：凡是标注为*的评分指标，得分低于60%，总分为0。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jc w:val="left"/>
        <w:rPr>
          <w:rFonts w:ascii="宋体" w:hAnsi="宋体" w:eastAsia="宋体" w:cs="Times New Roman"/>
          <w:b/>
          <w:spacing w:val="20"/>
          <w:sz w:val="28"/>
          <w:szCs w:val="28"/>
        </w:rPr>
      </w:pPr>
      <w:r>
        <w:rPr>
          <w:rFonts w:hint="eastAsia" w:ascii="宋体" w:hAnsi="宋体" w:eastAsia="宋体" w:cs="Times New Roman"/>
          <w:b/>
          <w:spacing w:val="20"/>
          <w:sz w:val="28"/>
          <w:szCs w:val="28"/>
        </w:rPr>
        <w:t>智慧学习</w:t>
      </w:r>
      <w:r>
        <w:rPr>
          <w:rFonts w:ascii="宋体" w:hAnsi="宋体" w:eastAsia="宋体" w:cs="Times New Roman"/>
          <w:b/>
          <w:spacing w:val="20"/>
          <w:sz w:val="28"/>
          <w:szCs w:val="28"/>
        </w:rPr>
        <w:t>云课</w:t>
      </w:r>
      <w:r>
        <w:rPr>
          <w:rFonts w:hint="eastAsia" w:ascii="宋体" w:hAnsi="宋体" w:eastAsia="宋体" w:cs="Times New Roman"/>
          <w:b/>
          <w:spacing w:val="20"/>
          <w:sz w:val="28"/>
          <w:szCs w:val="28"/>
        </w:rPr>
        <w:t>设计模板</w:t>
      </w:r>
    </w:p>
    <w:tbl>
      <w:tblPr>
        <w:tblStyle w:val="4"/>
        <w:tblW w:w="9720" w:type="dxa"/>
        <w:tblInd w:w="-43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7"/>
        <w:gridCol w:w="3384"/>
        <w:gridCol w:w="12"/>
        <w:gridCol w:w="1648"/>
        <w:gridCol w:w="269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9720" w:type="dxa"/>
            <w:gridSpan w:val="5"/>
            <w:tcBorders>
              <w:top w:val="double" w:color="auto" w:sz="4" w:space="0"/>
              <w:bottom w:val="single" w:color="auto" w:sz="6" w:space="0"/>
            </w:tcBorders>
            <w:shd w:val="clear" w:color="auto" w:fill="E7E6E6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0"/>
              </w:rPr>
              <w:t>课程信息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977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学校名称</w:t>
            </w:r>
          </w:p>
        </w:tc>
        <w:tc>
          <w:tcPr>
            <w:tcW w:w="3396" w:type="dxa"/>
            <w:gridSpan w:val="2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教师姓名</w:t>
            </w:r>
          </w:p>
        </w:tc>
        <w:tc>
          <w:tcPr>
            <w:tcW w:w="2699" w:type="dxa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课例名称</w:t>
            </w:r>
          </w:p>
        </w:tc>
        <w:tc>
          <w:tcPr>
            <w:tcW w:w="338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教材版本</w:t>
            </w:r>
          </w:p>
        </w:tc>
        <w:tc>
          <w:tcPr>
            <w:tcW w:w="269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学段学科</w:t>
            </w:r>
          </w:p>
        </w:tc>
        <w:tc>
          <w:tcPr>
            <w:tcW w:w="338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年级</w:t>
            </w:r>
          </w:p>
        </w:tc>
        <w:tc>
          <w:tcPr>
            <w:tcW w:w="269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章节/专题</w:t>
            </w:r>
          </w:p>
        </w:tc>
        <w:tc>
          <w:tcPr>
            <w:tcW w:w="338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课时安排</w: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9720" w:type="dxa"/>
            <w:gridSpan w:val="5"/>
            <w:tcBorders>
              <w:top w:val="double" w:color="auto" w:sz="4" w:space="0"/>
              <w:bottom w:val="single" w:color="auto" w:sz="6" w:space="0"/>
            </w:tcBorders>
            <w:shd w:val="clear" w:color="auto" w:fill="E7E6E6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云课总体设计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9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</w:t>
            </w:r>
            <w:r>
              <w:rPr>
                <w:rFonts w:ascii="宋体" w:hAnsi="宋体" w:eastAsia="宋体" w:cs="Times New Roman"/>
                <w:sz w:val="24"/>
                <w:szCs w:val="20"/>
              </w:rPr>
              <w:t>分析</w:t>
            </w:r>
          </w:p>
        </w:tc>
        <w:tc>
          <w:tcPr>
            <w:tcW w:w="7743" w:type="dxa"/>
            <w:gridSpan w:val="4"/>
            <w:tcBorders>
              <w:lef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以单元或专题为单位，设计课前预习、课堂学习及课后巩固提升。要说明学习内容特点与学情分析；</w:t>
            </w:r>
            <w:r>
              <w:rPr>
                <w:rFonts w:ascii="宋体" w:hAnsi="宋体" w:eastAsia="宋体" w:cs="Times New Roman"/>
                <w:szCs w:val="21"/>
              </w:rPr>
              <w:t>要充分考虑</w:t>
            </w:r>
            <w:r>
              <w:rPr>
                <w:rFonts w:hint="eastAsia" w:ascii="宋体" w:hAnsi="宋体" w:eastAsia="宋体" w:cs="Times New Roman"/>
                <w:szCs w:val="21"/>
              </w:rPr>
              <w:t>不同</w:t>
            </w:r>
            <w:r>
              <w:rPr>
                <w:rFonts w:ascii="宋体" w:hAnsi="宋体" w:eastAsia="宋体" w:cs="Times New Roman"/>
                <w:szCs w:val="21"/>
              </w:rPr>
              <w:t>层次学生，</w:t>
            </w:r>
            <w:r>
              <w:rPr>
                <w:rFonts w:hint="eastAsia" w:ascii="宋体" w:hAnsi="宋体" w:eastAsia="宋体" w:cs="Times New Roman"/>
                <w:szCs w:val="21"/>
              </w:rPr>
              <w:t>分层设计</w:t>
            </w:r>
            <w:r>
              <w:rPr>
                <w:rFonts w:ascii="宋体" w:hAnsi="宋体" w:eastAsia="宋体" w:cs="Times New Roman"/>
                <w:szCs w:val="21"/>
              </w:rPr>
              <w:t>教学内容与方法。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学习目标</w:t>
            </w:r>
          </w:p>
        </w:tc>
        <w:tc>
          <w:tcPr>
            <w:tcW w:w="7743" w:type="dxa"/>
            <w:gridSpan w:val="4"/>
          </w:tcPr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1.</w:t>
            </w:r>
            <w:r>
              <w:rPr>
                <w:rFonts w:hint="eastAsia" w:ascii="宋体" w:hAnsi="宋体" w:eastAsia="宋体" w:cs="Times New Roman"/>
                <w:szCs w:val="21"/>
              </w:rPr>
              <w:t>在立德树人的前提下，应充分考虑到与生活实际的联系，应尽可能以问题和任务为线索建立知识体系，形成学科完整能力，应可测量。</w:t>
            </w:r>
          </w:p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2.应充分体现学生思维经验的积累，特别是系统与创新思维能力培养。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教学重难点</w:t>
            </w:r>
          </w:p>
        </w:tc>
        <w:tc>
          <w:tcPr>
            <w:tcW w:w="7743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1.教学重点应是核心学习内容，学生须理解、掌握、熟练应用，直至达到综合应用、触类旁通和自我评价程度。</w:t>
            </w:r>
          </w:p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2.教学难点应是对所教班级学生而言，大多数学生理解、掌握和形成应用能力有难度的点，不容易实现的培养目标。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教学方法</w:t>
            </w:r>
          </w:p>
        </w:tc>
        <w:tc>
          <w:tcPr>
            <w:tcW w:w="7743" w:type="dxa"/>
            <w:gridSpan w:val="4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1.应体现智慧教育的基本理念和方法，应尽可能让学生自主、合作、探究学习；</w:t>
            </w:r>
          </w:p>
          <w:p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2.应充分运用信息技术支持知识深度理解与体验、感悟与探究，以及基于数据的教学调控与个性化学习。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9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学习</w:t>
            </w:r>
            <w:r>
              <w:rPr>
                <w:rFonts w:ascii="宋体" w:hAnsi="宋体" w:eastAsia="宋体" w:cs="Times New Roman"/>
                <w:sz w:val="24"/>
                <w:szCs w:val="20"/>
              </w:rPr>
              <w:t>环境</w:t>
            </w:r>
          </w:p>
        </w:tc>
        <w:tc>
          <w:tcPr>
            <w:tcW w:w="7743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1.说明支撑环境：电子书包、交互白板、计算机房等；</w:t>
            </w:r>
          </w:p>
          <w:p>
            <w:pPr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2.说明支撑的学习系统：体现应用智慧学习课程的学习痕迹、测评报告、学习前后对比数据等。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9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学习路径图</w:t>
            </w:r>
          </w:p>
        </w:tc>
        <w:tc>
          <w:tcPr>
            <w:tcW w:w="7743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1.提供整个专题或单元的知识网络（可利用思维导图绘制）；</w:t>
            </w:r>
          </w:p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2.说明专题或单元学习的总任务、分任务（如课前预习、课堂学习及课后巩固的具体学习任务设计）；</w:t>
            </w:r>
          </w:p>
          <w:p>
            <w:pPr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3.路径图中说明分层</w:t>
            </w:r>
            <w:r>
              <w:rPr>
                <w:rFonts w:ascii="宋体" w:hAnsi="宋体" w:eastAsia="宋体" w:cs="Times New Roman"/>
                <w:szCs w:val="21"/>
              </w:rPr>
              <w:t>任务单</w:t>
            </w:r>
            <w:r>
              <w:rPr>
                <w:rFonts w:hint="eastAsia" w:ascii="宋体" w:hAnsi="宋体" w:eastAsia="宋体" w:cs="Times New Roman"/>
                <w:szCs w:val="21"/>
              </w:rPr>
              <w:t>、知识点</w:t>
            </w:r>
            <w:r>
              <w:rPr>
                <w:rFonts w:ascii="宋体" w:hAnsi="宋体" w:eastAsia="宋体" w:cs="Times New Roman"/>
                <w:szCs w:val="21"/>
              </w:rPr>
              <w:t>微课</w:t>
            </w:r>
            <w:r>
              <w:rPr>
                <w:rFonts w:hint="eastAsia" w:ascii="宋体" w:hAnsi="宋体" w:eastAsia="宋体" w:cs="Times New Roman"/>
                <w:szCs w:val="21"/>
              </w:rPr>
              <w:t>、分层训练题及其微课等的使用环节。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9720" w:type="dxa"/>
            <w:gridSpan w:val="5"/>
            <w:tcBorders>
              <w:top w:val="double" w:color="auto" w:sz="4" w:space="0"/>
              <w:bottom w:val="single" w:color="auto" w:sz="6" w:space="0"/>
            </w:tcBorders>
            <w:shd w:val="clear" w:color="auto" w:fill="E7E6E6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子课程教学设计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8" w:hRule="atLeast"/>
        </w:trPr>
        <w:tc>
          <w:tcPr>
            <w:tcW w:w="9720" w:type="dxa"/>
            <w:gridSpan w:val="5"/>
          </w:tcPr>
          <w:p>
            <w:pPr>
              <w:jc w:val="left"/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每子课程均需各自制定教学设计，模板参见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附件二 教学设计模板</w:t>
            </w:r>
          </w:p>
        </w:tc>
      </w:tr>
    </w:tbl>
    <w:p>
      <w:pPr>
        <w:rPr>
          <w:rFonts w:ascii="Times New Roman" w:hAnsi="Times New Roman" w:eastAsia="宋体" w:cs="Times New Roman"/>
          <w:szCs w:val="20"/>
        </w:rPr>
      </w:pPr>
    </w:p>
    <w:p>
      <w:pPr>
        <w:jc w:val="left"/>
        <w:rPr>
          <w:rFonts w:ascii="Times New Roman" w:hAnsi="Times New Roman" w:eastAsia="宋体" w:cs="Times New Roman"/>
          <w:szCs w:val="20"/>
        </w:rPr>
      </w:pPr>
      <w:r>
        <w:rPr>
          <w:rFonts w:ascii="Times New Roman" w:hAnsi="Times New Roman" w:eastAsia="宋体" w:cs="Times New Roman"/>
          <w:szCs w:val="20"/>
        </w:rPr>
        <w:br w:type="page"/>
      </w:r>
    </w:p>
    <w:p>
      <w:pPr>
        <w:rPr>
          <w:rFonts w:hint="eastAsia"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“学生自主学习任务单”设计模版</w:t>
      </w:r>
    </w:p>
    <w:p>
      <w:pPr>
        <w:rPr>
          <w:rFonts w:hint="eastAsia" w:ascii="宋体" w:hAnsi="宋体" w:eastAsia="宋体" w:cs="Times New Roman"/>
          <w:b/>
          <w:sz w:val="24"/>
          <w:szCs w:val="20"/>
        </w:rPr>
      </w:pPr>
    </w:p>
    <w:tbl>
      <w:tblPr>
        <w:tblStyle w:val="4"/>
        <w:tblW w:w="9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9" w:hRule="atLeast"/>
        </w:trPr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课程名称：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知识点来源：       学科：       年级：      教材版本：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 xml:space="preserve">1.学习目标设计： 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 1.对知识深度理解的目标；2.对思维学习的目标；（如发现、构想、分析、归纳、评价、创造等有关学生智慧培养与发展的目标）3.对学习高度投入的目标。（如通过自主、探究的学习过程，独立完成生成性的学习成果）］</w:t>
            </w:r>
          </w:p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2.任务（问题）设计：</w:t>
            </w:r>
          </w:p>
          <w:p>
            <w:pPr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sz w:val="24"/>
                <w:szCs w:val="20"/>
              </w:rPr>
              <w:t>问题与任务层次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：</w:t>
            </w:r>
            <w:r>
              <w:rPr>
                <w:rFonts w:ascii="Calibri" w:hAnsi="Calibri" w:eastAsia="宋体" w:cs="Times New Roman"/>
                <w:sz w:val="32"/>
                <w:szCs w:val="32"/>
              </w:rPr>
              <w:t>□</w:t>
            </w:r>
            <w:r>
              <w:rPr>
                <w:rFonts w:ascii="宋体" w:hAnsi="宋体" w:eastAsia="宋体" w:cs="Times New Roman"/>
                <w:sz w:val="24"/>
                <w:szCs w:val="20"/>
              </w:rPr>
              <w:t>基本问题任务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 xml:space="preserve">  </w:t>
            </w:r>
            <w:r>
              <w:rPr>
                <w:rFonts w:ascii="Calibri" w:hAnsi="Calibri" w:eastAsia="宋体" w:cs="Times New Roman"/>
                <w:sz w:val="32"/>
                <w:szCs w:val="32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 xml:space="preserve">组合问题任务 </w:t>
            </w:r>
            <w:r>
              <w:rPr>
                <w:rFonts w:ascii="宋体" w:hAnsi="宋体" w:eastAsia="宋体" w:cs="Times New Roman"/>
                <w:sz w:val="24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sz w:val="32"/>
                <w:szCs w:val="32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疑难问题任务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设计的任务具有整体性，可以分解在不同的学习环节完成，每个环节完成的任务都有明确的学习成果，特别是要有生成性成果。任务设计的要求：1.以学习目标为导向，通过任务驱动学习；2.每个学习环节都由来自整体任务的子任务驱动；3.通过任务能促使交互的发生，特别是学生与信息技术工具、数字化资源、网络等的交互；4.学习目标导向和任务驱动，应能显著引发学生学习的内驱力，保证学习的全情投入；5.确定整体任务的学习成果和各子任务的学习成果。］</w:t>
            </w:r>
          </w:p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3.学习支架设计：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1.充分考虑学生完成整体任务和自己选择学习路径的需要；2.充分利用微课资源、工具、平台、多媒体网络环境、移动学习环境等技术支撑环境；3.为学生设计的支撑环境不但能满足学生自主、探究、合作学习过程的需要，而且还能满足各类学习成果生成的需要。］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4.自主（探究）学习过程设计：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［设计提示与要求：1.任务与自主学习环节匹配的设计；</w:t>
            </w:r>
            <w:r>
              <w:rPr>
                <w:rFonts w:ascii="宋体" w:hAnsi="宋体" w:eastAsia="宋体" w:cs="Times New Roman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2.任务完成的路径设计；（包括独立完成的任务和合作完成的任务）3.学生与技术支撑环境交互的方式与内容设计；</w:t>
            </w:r>
            <w:r>
              <w:rPr>
                <w:rFonts w:ascii="宋体" w:hAnsi="宋体" w:eastAsia="宋体" w:cs="Times New Roman"/>
                <w:szCs w:val="21"/>
              </w:rPr>
              <w:t xml:space="preserve">4. </w:t>
            </w:r>
            <w:r>
              <w:rPr>
                <w:rFonts w:hint="eastAsia" w:ascii="宋体" w:hAnsi="宋体" w:eastAsia="宋体" w:cs="Times New Roman"/>
                <w:szCs w:val="21"/>
              </w:rPr>
              <w:t>完成任务并生成预期学习成果所需要的学习活动序列设计。］</w:t>
            </w:r>
          </w:p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5.学习评价设计：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评价设计应面向任务完成或探究过程的学习行为，如独立思考和提出问题、小组合作学习成果表达与分享、个人学习成果评价、学生对与信息技术环境交互中感知与体验的反思等。具体设计要求：1.提出与任务完成相关的问题并形成自己独立思考的结果；2.对他人的学习成果给出合理评价，并概括出所给结论的证据；3.对自己的学习成果给出合理的评价；4.对所使用到的微课资源、工具、电子书包环境、个人学习空间等感受与体验的反思和总结，并通过社会性软件工具进行交流和分享。］</w:t>
            </w:r>
          </w:p>
          <w:p>
            <w:pPr>
              <w:rPr>
                <w:rFonts w:hint="eastAsia"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240" w:hanging="240" w:hangingChars="100"/>
              <w:jc w:val="left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6.学生如何使用任务单的指导</w:t>
            </w:r>
          </w:p>
          <w:p>
            <w:pPr>
              <w:ind w:left="240" w:hanging="240" w:hangingChars="100"/>
              <w:jc w:val="left"/>
              <w:rPr>
                <w:rFonts w:hint="eastAsia" w:ascii="宋体" w:hAnsi="宋体" w:eastAsia="宋体" w:cs="Times New Roman"/>
                <w:sz w:val="24"/>
                <w:szCs w:val="20"/>
              </w:rPr>
            </w:pPr>
          </w:p>
          <w:p>
            <w:pPr>
              <w:ind w:left="240" w:hanging="240" w:hangingChars="100"/>
              <w:jc w:val="left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</w:tbl>
    <w:p>
      <w:pPr>
        <w:ind w:left="-588" w:leftChars="-280" w:firstLine="48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备注：1.栏目可以自行扩展；2.完成“任务单”设计之后，请删除所有提示项。</w:t>
      </w:r>
    </w:p>
    <w:p>
      <w:pPr>
        <w:jc w:val="left"/>
        <w:rPr>
          <w:rFonts w:ascii="Times New Roman" w:hAnsi="Times New Roman" w:eastAsia="宋体" w:cs="Times New Roman"/>
          <w:szCs w:val="20"/>
        </w:rPr>
      </w:pPr>
    </w:p>
    <w:p>
      <w:pPr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b/>
          <w:spacing w:val="20"/>
          <w:sz w:val="28"/>
          <w:szCs w:val="28"/>
        </w:rPr>
        <w:t>分层训练试题编辑</w:t>
      </w:r>
      <w:r>
        <w:rPr>
          <w:rFonts w:ascii="宋体" w:hAnsi="宋体" w:eastAsia="宋体" w:cs="Times New Roman"/>
          <w:b/>
          <w:spacing w:val="20"/>
          <w:sz w:val="28"/>
          <w:szCs w:val="28"/>
        </w:rPr>
        <w:t>要求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所</w:t>
      </w:r>
      <w:r>
        <w:rPr>
          <w:rFonts w:ascii="宋体" w:hAnsi="宋体" w:eastAsia="宋体" w:cs="Times New Roman"/>
          <w:sz w:val="24"/>
          <w:szCs w:val="20"/>
        </w:rPr>
        <w:t>提供的习题需</w:t>
      </w:r>
      <w:r>
        <w:rPr>
          <w:rFonts w:hint="eastAsia" w:ascii="宋体" w:hAnsi="宋体" w:eastAsia="宋体" w:cs="Times New Roman"/>
          <w:sz w:val="24"/>
          <w:szCs w:val="20"/>
        </w:rPr>
        <w:t>包含</w:t>
      </w:r>
      <w:r>
        <w:rPr>
          <w:rFonts w:ascii="宋体" w:hAnsi="宋体" w:eastAsia="宋体" w:cs="Times New Roman"/>
          <w:sz w:val="24"/>
          <w:szCs w:val="20"/>
        </w:rPr>
        <w:t>以下内容：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（1）题型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需</w:t>
      </w:r>
      <w:r>
        <w:rPr>
          <w:rFonts w:ascii="宋体" w:hAnsi="宋体" w:eastAsia="宋体" w:cs="Times New Roman"/>
          <w:sz w:val="24"/>
          <w:szCs w:val="20"/>
        </w:rPr>
        <w:t>标明</w:t>
      </w:r>
      <w:r>
        <w:rPr>
          <w:rFonts w:hint="eastAsia" w:ascii="宋体" w:hAnsi="宋体" w:eastAsia="宋体" w:cs="Times New Roman"/>
          <w:sz w:val="24"/>
          <w:szCs w:val="20"/>
        </w:rPr>
        <w:t>该</w:t>
      </w:r>
      <w:r>
        <w:rPr>
          <w:rFonts w:ascii="宋体" w:hAnsi="宋体" w:eastAsia="宋体" w:cs="Times New Roman"/>
          <w:sz w:val="24"/>
          <w:szCs w:val="20"/>
        </w:rPr>
        <w:t>习题属于哪种题型</w:t>
      </w:r>
      <w:r>
        <w:rPr>
          <w:rFonts w:hint="eastAsia" w:ascii="宋体" w:hAnsi="宋体" w:eastAsia="宋体" w:cs="Times New Roman"/>
          <w:sz w:val="24"/>
          <w:szCs w:val="20"/>
        </w:rPr>
        <w:t>，</w:t>
      </w:r>
      <w:r>
        <w:rPr>
          <w:rFonts w:ascii="宋体" w:hAnsi="宋体" w:eastAsia="宋体" w:cs="Times New Roman"/>
          <w:sz w:val="24"/>
          <w:szCs w:val="20"/>
        </w:rPr>
        <w:t>具体题型分类可参考下表：</w:t>
      </w:r>
    </w:p>
    <w:tbl>
      <w:tblPr>
        <w:tblStyle w:val="4"/>
        <w:tblW w:w="864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7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学科</w:t>
            </w:r>
          </w:p>
        </w:tc>
        <w:tc>
          <w:tcPr>
            <w:tcW w:w="7513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题型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语文</w:t>
            </w:r>
          </w:p>
        </w:tc>
        <w:tc>
          <w:tcPr>
            <w:tcW w:w="7513" w:type="dxa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填空题、单项选择、多项选择、阅读理解、写作、简答题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数学</w:t>
            </w:r>
          </w:p>
        </w:tc>
        <w:tc>
          <w:tcPr>
            <w:tcW w:w="7513" w:type="dxa"/>
          </w:tcPr>
          <w:p>
            <w:pPr>
              <w:keepNext/>
              <w:keepLines/>
              <w:outlineLvl w:val="1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选择题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、填空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题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、解答题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英语</w:t>
            </w:r>
          </w:p>
        </w:tc>
        <w:tc>
          <w:tcPr>
            <w:tcW w:w="7513" w:type="dxa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选择题、填空题、完形填空、阅读理解、补全对话、书面表达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物理</w:t>
            </w:r>
          </w:p>
        </w:tc>
        <w:tc>
          <w:tcPr>
            <w:tcW w:w="7513" w:type="dxa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单项选择、多项选择、填空题、作图与实验、探究与应用、解答题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化学</w:t>
            </w:r>
          </w:p>
        </w:tc>
        <w:tc>
          <w:tcPr>
            <w:tcW w:w="7513" w:type="dxa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选择题、填空题、实验题、计算题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地理</w:t>
            </w:r>
          </w:p>
        </w:tc>
        <w:tc>
          <w:tcPr>
            <w:tcW w:w="7513" w:type="dxa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单项选择、多项选择、填空题、材料分析题、简答题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生物</w:t>
            </w:r>
          </w:p>
        </w:tc>
        <w:tc>
          <w:tcPr>
            <w:tcW w:w="7513" w:type="dxa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单项选择、多项选择、填空题、判断题、简答题、实验探究题、综合题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历史</w:t>
            </w:r>
          </w:p>
        </w:tc>
        <w:tc>
          <w:tcPr>
            <w:tcW w:w="7513" w:type="dxa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选择题、填空题、材料分析题、简答题、历史小短文（新增加）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政治</w:t>
            </w:r>
          </w:p>
        </w:tc>
        <w:tc>
          <w:tcPr>
            <w:tcW w:w="7513" w:type="dxa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单项选择、多项选择、简答题、材料分析题</w:t>
            </w:r>
          </w:p>
        </w:tc>
      </w:tr>
    </w:tbl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（2）题文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即题目（附带</w:t>
      </w:r>
      <w:r>
        <w:rPr>
          <w:rFonts w:ascii="宋体" w:hAnsi="宋体" w:eastAsia="宋体" w:cs="Times New Roman"/>
          <w:sz w:val="24"/>
          <w:szCs w:val="20"/>
        </w:rPr>
        <w:t>选项</w:t>
      </w:r>
      <w:r>
        <w:rPr>
          <w:rFonts w:hint="eastAsia" w:ascii="宋体" w:hAnsi="宋体" w:eastAsia="宋体" w:cs="Times New Roman"/>
          <w:sz w:val="24"/>
          <w:szCs w:val="20"/>
        </w:rPr>
        <w:t>）</w:t>
      </w:r>
      <w:r>
        <w:rPr>
          <w:rFonts w:ascii="宋体" w:hAnsi="宋体" w:eastAsia="宋体" w:cs="Times New Roman"/>
          <w:sz w:val="24"/>
          <w:szCs w:val="20"/>
        </w:rPr>
        <w:t>的内容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（3）答案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即</w:t>
      </w:r>
      <w:r>
        <w:rPr>
          <w:rFonts w:ascii="宋体" w:hAnsi="宋体" w:eastAsia="宋体" w:cs="Times New Roman"/>
          <w:sz w:val="24"/>
          <w:szCs w:val="20"/>
        </w:rPr>
        <w:t>习题的答案。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（4）难度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习题难度</w:t>
      </w:r>
      <w:r>
        <w:rPr>
          <w:rFonts w:ascii="宋体" w:hAnsi="宋体" w:eastAsia="宋体" w:cs="Times New Roman"/>
          <w:sz w:val="24"/>
          <w:szCs w:val="20"/>
        </w:rPr>
        <w:t>分为易、难两个梯度。</w:t>
      </w:r>
      <w:r>
        <w:rPr>
          <w:rFonts w:hint="eastAsia" w:ascii="宋体" w:hAnsi="宋体" w:eastAsia="宋体" w:cs="Times New Roman"/>
          <w:sz w:val="24"/>
          <w:szCs w:val="20"/>
        </w:rPr>
        <w:t>“易”倾向于基础</w:t>
      </w:r>
      <w:r>
        <w:rPr>
          <w:rFonts w:ascii="宋体" w:hAnsi="宋体" w:eastAsia="宋体" w:cs="Times New Roman"/>
          <w:sz w:val="24"/>
          <w:szCs w:val="20"/>
        </w:rPr>
        <w:t>题</w:t>
      </w:r>
      <w:r>
        <w:rPr>
          <w:rFonts w:hint="eastAsia" w:ascii="宋体" w:hAnsi="宋体" w:eastAsia="宋体" w:cs="Times New Roman"/>
          <w:sz w:val="24"/>
          <w:szCs w:val="20"/>
        </w:rPr>
        <w:t>，</w:t>
      </w:r>
      <w:r>
        <w:rPr>
          <w:rFonts w:ascii="宋体" w:hAnsi="宋体" w:eastAsia="宋体" w:cs="Times New Roman"/>
          <w:sz w:val="24"/>
          <w:szCs w:val="20"/>
        </w:rPr>
        <w:t>“</w:t>
      </w:r>
      <w:r>
        <w:rPr>
          <w:rFonts w:hint="eastAsia" w:ascii="宋体" w:hAnsi="宋体" w:eastAsia="宋体" w:cs="Times New Roman"/>
          <w:sz w:val="24"/>
          <w:szCs w:val="20"/>
        </w:rPr>
        <w:t>难</w:t>
      </w:r>
      <w:r>
        <w:rPr>
          <w:rFonts w:ascii="宋体" w:hAnsi="宋体" w:eastAsia="宋体" w:cs="Times New Roman"/>
          <w:sz w:val="24"/>
          <w:szCs w:val="20"/>
        </w:rPr>
        <w:t>”</w:t>
      </w:r>
      <w:r>
        <w:rPr>
          <w:rFonts w:hint="eastAsia" w:ascii="宋体" w:hAnsi="宋体" w:eastAsia="宋体" w:cs="Times New Roman"/>
          <w:sz w:val="24"/>
          <w:szCs w:val="20"/>
        </w:rPr>
        <w:t>倾向于</w:t>
      </w:r>
      <w:r>
        <w:rPr>
          <w:rFonts w:ascii="宋体" w:hAnsi="宋体" w:eastAsia="宋体" w:cs="Times New Roman"/>
          <w:sz w:val="24"/>
          <w:szCs w:val="20"/>
        </w:rPr>
        <w:t>进阶题。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（5）解析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需</w:t>
      </w:r>
      <w:r>
        <w:rPr>
          <w:rFonts w:ascii="宋体" w:hAnsi="宋体" w:eastAsia="宋体" w:cs="Times New Roman"/>
          <w:sz w:val="24"/>
          <w:szCs w:val="20"/>
        </w:rPr>
        <w:t>附带习题的文字解析，对习题的解答进行细致分析，确保学生在查看解析后能够自我诊断</w:t>
      </w:r>
      <w:r>
        <w:rPr>
          <w:rFonts w:hint="eastAsia" w:ascii="宋体" w:hAnsi="宋体" w:eastAsia="宋体" w:cs="Times New Roman"/>
          <w:sz w:val="24"/>
          <w:szCs w:val="20"/>
        </w:rPr>
        <w:t>，</w:t>
      </w:r>
      <w:r>
        <w:rPr>
          <w:rFonts w:ascii="宋体" w:hAnsi="宋体" w:eastAsia="宋体" w:cs="Times New Roman"/>
          <w:sz w:val="24"/>
          <w:szCs w:val="20"/>
        </w:rPr>
        <w:t>准确判定自己的知识错误。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（6）知识点</w:t>
      </w:r>
    </w:p>
    <w:p>
      <w:pPr>
        <w:widowControl/>
        <w:spacing w:line="360" w:lineRule="auto"/>
        <w:ind w:firstLine="482"/>
        <w:jc w:val="left"/>
        <w:rPr>
          <w:rFonts w:hint="eastAsia"/>
        </w:rPr>
      </w:pPr>
      <w:r>
        <w:rPr>
          <w:rFonts w:hint="eastAsia" w:ascii="宋体" w:hAnsi="宋体" w:eastAsia="宋体" w:cs="Times New Roman"/>
          <w:sz w:val="24"/>
          <w:szCs w:val="20"/>
        </w:rPr>
        <w:t>需</w:t>
      </w:r>
      <w:r>
        <w:rPr>
          <w:rFonts w:ascii="宋体" w:hAnsi="宋体" w:eastAsia="宋体" w:cs="Times New Roman"/>
          <w:sz w:val="24"/>
          <w:szCs w:val="20"/>
        </w:rPr>
        <w:t>标明该习题所属知识点</w:t>
      </w:r>
      <w:r>
        <w:rPr>
          <w:rFonts w:hint="eastAsia" w:ascii="宋体" w:hAnsi="宋体" w:eastAsia="宋体" w:cs="Times New Roman"/>
          <w:sz w:val="24"/>
          <w:szCs w:val="20"/>
        </w:rPr>
        <w:t>，</w:t>
      </w:r>
      <w:r>
        <w:rPr>
          <w:rFonts w:ascii="宋体" w:hAnsi="宋体" w:eastAsia="宋体" w:cs="Times New Roman"/>
          <w:sz w:val="24"/>
          <w:szCs w:val="20"/>
        </w:rPr>
        <w:t>学生可以</w:t>
      </w:r>
      <w:r>
        <w:rPr>
          <w:rFonts w:hint="eastAsia" w:ascii="宋体" w:hAnsi="宋体" w:eastAsia="宋体" w:cs="Times New Roman"/>
          <w:sz w:val="24"/>
          <w:szCs w:val="20"/>
        </w:rPr>
        <w:t>通过知识点</w:t>
      </w:r>
      <w:r>
        <w:rPr>
          <w:rFonts w:ascii="宋体" w:hAnsi="宋体" w:eastAsia="宋体" w:cs="Times New Roman"/>
          <w:sz w:val="24"/>
          <w:szCs w:val="20"/>
        </w:rPr>
        <w:t>属性明确自己的知识盲点的准确位置，</w:t>
      </w:r>
      <w:r>
        <w:rPr>
          <w:rFonts w:hint="eastAsia" w:ascii="宋体" w:hAnsi="宋体" w:eastAsia="宋体" w:cs="Times New Roman"/>
          <w:sz w:val="24"/>
          <w:szCs w:val="20"/>
        </w:rPr>
        <w:t>以便</w:t>
      </w:r>
      <w:r>
        <w:rPr>
          <w:rFonts w:ascii="宋体" w:hAnsi="宋体" w:eastAsia="宋体" w:cs="Times New Roman"/>
          <w:sz w:val="24"/>
          <w:szCs w:val="20"/>
        </w:rPr>
        <w:t>有的放矢地进行学习。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0YWQzMDNiY2VhZWJjZmUyN2ExNjgwZDg5OGFjMWYifQ=="/>
  </w:docVars>
  <w:rsids>
    <w:rsidRoot w:val="006115E6"/>
    <w:rsid w:val="006115E6"/>
    <w:rsid w:val="007264D3"/>
    <w:rsid w:val="00952DEC"/>
    <w:rsid w:val="00A368BF"/>
    <w:rsid w:val="568132E1"/>
    <w:rsid w:val="5751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454</Words>
  <Characters>2590</Characters>
  <Lines>21</Lines>
  <Paragraphs>6</Paragraphs>
  <TotalTime>1</TotalTime>
  <ScaleCrop>false</ScaleCrop>
  <LinksUpToDate>false</LinksUpToDate>
  <CharactersWithSpaces>3038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2022-05-30T02:57:00Z</dcterms:created>
  <dc:creator>rui liu</dc:creator>
  <cp:lastModifiedBy>小灰灰</cp:lastModifiedBy>
  <dcterms:modified xsi:type="dcterms:W3CDTF">2023-06-14T06:41:54Z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FEA26D127FC54B10BAE7C53146DBBDE4</vt:lpwstr>
  </property>
</Properties>
</file>